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398385"/>
            <wp:effectExtent l="0" t="0" r="10160" b="1206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9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37120"/>
            <wp:effectExtent l="0" t="0" r="10160" b="1143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3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32040"/>
            <wp:effectExtent l="0" t="0" r="10160" b="1651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3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NjYyMWRkODM3NGQwNzBlM2Y4ZTcwZGFkZGE0NDEifQ=="/>
  </w:docVars>
  <w:rsids>
    <w:rsidRoot w:val="52DE4B29"/>
    <w:rsid w:val="52DE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2023-12-08T07:42:00Z</dcterms:created>
  <dc:creator>江苏省广西商会</dc:creator>
  <cp:lastModifiedBy>江苏省广西商会</cp:lastModifiedBy>
  <dcterms:modified xsi:type="dcterms:W3CDTF">2023-12-08T07:42:52Z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54A04CE19F4146668F3198DB632E6E4D_11</vt:lpwstr>
  </property>
</Properties>
</file>